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Energy Mission Control Canada Ltd.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220-17 Fawcett Road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Coquitlam, BC V3K 6V2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support@usefuse.com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1-866-937-6262</w:t>
        <w:br w:type="textWrapping"/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jc w:val="center"/>
        <w:rPr>
          <w:rFonts w:ascii="Calibri" w:cs="Calibri" w:eastAsia="Calibri" w:hAnsi="Calibri"/>
          <w:b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u w:val="single"/>
          <w:rtl w:val="0"/>
        </w:rPr>
        <w:t xml:space="preserve">Exhibit A - BC Low Carbon Fuel Standard Allocation Agreement</w:t>
        <w:br w:type="textWrapping"/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This Allocation Agreement ("Agreement") is entered into on _______________, by and between Energy Mission Control Canada Ltd. o/a (“eMC”) and ______________________________ ("Client"), and transfers full reporting rights and responsibilities for the activities outlined below in the British Columbia Low Carbon Fuel Standard from Client to Energy Mission Control Canada Ltd. 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Client’s Information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 Client: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Legal Name: ___________________________________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Operating Name: _______________________________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Telephone Number: _____________________________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Full Address in British Columbia: ______________________________________________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Email: ________________________________________</w:t>
        <w:br w:type="textWrapping"/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Fuel Information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 In relation to electricity, eMC will supply the following details about enrolled Final Supply Equipment (FSE) to the Ministry of Energy, Mines &amp; Low Carbon Innovation (EMLI) based on most readily available information found in the eMC tracking system (FuSE software), including: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address and GPS coordinates of the FSE location.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manufacturer, serial number and the level of the FSE.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intended use of fuel (e.g. light-duty motor vehicle).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Registration Number, if previously assigned by EMLI.</w:t>
        <w:br w:type="textWrapping"/>
      </w:r>
    </w:p>
    <w:p w:rsidR="00000000" w:rsidDel="00000000" w:rsidP="00000000" w:rsidRDefault="00000000" w:rsidRPr="00000000" w14:paraId="0000001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Content of Allocation Agreement Respecting Electricity</w:t>
      </w:r>
    </w:p>
    <w:p w:rsidR="00000000" w:rsidDel="00000000" w:rsidP="00000000" w:rsidRDefault="00000000" w:rsidRPr="00000000" w14:paraId="0000001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firstLine="720"/>
        <w:rPr>
          <w:rFonts w:ascii="Calibri" w:cs="Calibri" w:eastAsia="Calibri" w:hAnsi="Calibri"/>
          <w:sz w:val="24"/>
          <w:szCs w:val="24"/>
          <w:shd w:fill="fff2cc" w:val="clear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3.1 Term of Agreement: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term of this Agreement for reportable electricity shall commence on January 1, 2024, and continue for a period of three years.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3.2 Obligations of Allocated Party: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eMC agrees to provide the following information to Client in a timely manner following the close of the compliance reporting period or once available: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Number of credits issued by the director in relation to the total electricity supplied and reported for the compliance year.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216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Fair market value of the credits at the time of issuance.</w:t>
        <w:br w:type="textWrapping"/>
      </w:r>
    </w:p>
    <w:p w:rsidR="00000000" w:rsidDel="00000000" w:rsidP="00000000" w:rsidRDefault="00000000" w:rsidRPr="00000000" w14:paraId="0000001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General Provisions</w:t>
      </w:r>
    </w:p>
    <w:p w:rsidR="00000000" w:rsidDel="00000000" w:rsidP="00000000" w:rsidRDefault="00000000" w:rsidRPr="00000000" w14:paraId="0000001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 Governing Law: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This Agreement shall be governed by and construed in accordance with the laws of the Province of British Columbia.</w:t>
      </w:r>
    </w:p>
    <w:p w:rsidR="00000000" w:rsidDel="00000000" w:rsidP="00000000" w:rsidRDefault="00000000" w:rsidRPr="00000000" w14:paraId="0000002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 Entire Agreement: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ind w:left="144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This Agreement constitutes the entire understanding between the parties and supersedes all prior negotiations, understandings, or agreements.</w:t>
        <w:br w:type="textWrapping"/>
      </w:r>
    </w:p>
    <w:p w:rsidR="00000000" w:rsidDel="00000000" w:rsidP="00000000" w:rsidRDefault="00000000" w:rsidRPr="00000000" w14:paraId="0000002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WITNESS WHEREOF, the parties hereto have executed this Allocation Agreement as of the date first above written.</w:t>
      </w:r>
    </w:p>
    <w:p w:rsidR="00000000" w:rsidDel="00000000" w:rsidP="00000000" w:rsidRDefault="00000000" w:rsidRPr="00000000" w14:paraId="0000002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Legal Company Name: _________________________            Energy Mission Control Canada Ltd.</w:t>
        <w:br w:type="textWrapping"/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Signature:                                                                                          Signature: 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Name: _____________________                                                 Name: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Todd Trauman                     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u w:val="singl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                   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Title: ______________________                                                  Title: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CEO                                         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u w:val="singl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Date: ______________________                                                 Date: ______________________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